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spacing w:line="560" w:lineRule="exact"/>
        <w:ind w:firstLine="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龈下刮治医疗服务价格项目表</w:t>
      </w:r>
    </w:p>
    <w:bookmarkEnd w:id="0"/>
    <w:p>
      <w:pPr>
        <w:spacing w:line="560" w:lineRule="exact"/>
        <w:ind w:firstLine="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tbl>
      <w:tblPr>
        <w:tblStyle w:val="4"/>
        <w:tblW w:w="127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8"/>
        <w:gridCol w:w="1245"/>
        <w:gridCol w:w="2084"/>
        <w:gridCol w:w="1321"/>
        <w:gridCol w:w="1245"/>
        <w:gridCol w:w="1321"/>
        <w:gridCol w:w="1353"/>
        <w:gridCol w:w="1347"/>
        <w:gridCol w:w="11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项目编码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项目内涵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除外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三甲（元）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三乙（元）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及以下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  <w:jc w:val="center"/>
        </w:trPr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31051300101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龈下刮治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口内消毒，用龈下超声工作尖或手持刮治器去除自然牙根各面龈下牙石、菌斑等的治疗过程，牙周袋冲洗上药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bidi="ar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每牙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top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2A269A"/>
    <w:rsid w:val="152A2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spacing w:after="0" w:line="500" w:lineRule="exact"/>
      <w:ind w:firstLine="420"/>
    </w:pPr>
    <w:rPr>
      <w:sz w:val="28"/>
    </w:rPr>
  </w:style>
  <w:style w:type="paragraph" w:styleId="3">
    <w:name w:val="Body Text"/>
    <w:basedOn w:val="1"/>
    <w:next w:val="2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2023-04-03T09:24:00Z</dcterms:created>
  <dc:creator>jj</dc:creator>
  <cp:lastModifiedBy>jj</cp:lastModifiedBy>
  <dcterms:modified xsi:type="dcterms:W3CDTF">2023-04-03T09:24:50Z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